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30F" w:rsidRDefault="008031CA">
      <w:pPr>
        <w:spacing w:line="2600" w:lineRule="exact"/>
        <w:jc w:val="center"/>
      </w:pPr>
      <w:r>
        <w:rPr>
          <w:rFonts w:ascii="FZXiaoBiaoSong-B05S" w:eastAsia="FZXiaoBiaoSong-B05S" w:hAnsi="FZXiaoBiaoSong-B05S" w:cs="FZXiaoBiaoSong-B05S"/>
          <w:b/>
          <w:color w:val="000000"/>
          <w:sz w:val="48"/>
        </w:rPr>
        <w:t>天津市西青区计量检定所</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rsidR="002D730F" w:rsidRDefault="008031CA">
      <w:pPr>
        <w:pageBreakBefore/>
        <w:spacing w:line="560" w:lineRule="exact"/>
        <w:jc w:val="center"/>
      </w:pPr>
      <w:r>
        <w:rPr>
          <w:rFonts w:ascii="SimHei" w:eastAsia="SimHei" w:hAnsi="SimHei" w:cs="SimHei"/>
          <w:b/>
          <w:color w:val="000000"/>
          <w:sz w:val="44"/>
        </w:rPr>
        <w:lastRenderedPageBreak/>
        <w:t>目</w:t>
      </w:r>
      <w:r>
        <w:rPr>
          <w:rFonts w:ascii="SimHei" w:eastAsia="SimHei" w:hAnsi="SimHei" w:cs="SimHei"/>
          <w:b/>
          <w:color w:val="000000"/>
          <w:sz w:val="44"/>
        </w:rPr>
        <w:t xml:space="preserve">    </w:t>
      </w:r>
      <w:r>
        <w:rPr>
          <w:rFonts w:ascii="SimHei" w:eastAsia="SimHei" w:hAnsi="SimHei" w:cs="SimHei"/>
          <w:b/>
          <w:color w:val="000000"/>
          <w:sz w:val="44"/>
        </w:rPr>
        <w:t>录</w:t>
      </w:r>
    </w:p>
    <w:p w:rsidR="002D730F" w:rsidRDefault="008031CA">
      <w:pPr>
        <w:spacing w:line="560" w:lineRule="exact"/>
        <w:ind w:firstLine="900"/>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rsidR="002D730F" w:rsidRDefault="008031CA">
      <w:pPr>
        <w:spacing w:line="560" w:lineRule="exact"/>
        <w:ind w:firstLine="900"/>
      </w:pPr>
      <w:r>
        <w:rPr>
          <w:rFonts w:ascii="仿宋" w:eastAsia="仿宋" w:hAnsi="仿宋" w:cs="仿宋"/>
          <w:color w:val="000000"/>
          <w:sz w:val="30"/>
        </w:rPr>
        <w:t>一、主要职责</w:t>
      </w:r>
    </w:p>
    <w:p w:rsidR="002D730F" w:rsidRDefault="008031CA">
      <w:pPr>
        <w:spacing w:line="560" w:lineRule="exact"/>
        <w:ind w:firstLine="900"/>
      </w:pPr>
      <w:r>
        <w:rPr>
          <w:rFonts w:ascii="仿宋" w:eastAsia="仿宋" w:hAnsi="仿宋" w:cs="仿宋"/>
          <w:color w:val="000000"/>
          <w:sz w:val="30"/>
        </w:rPr>
        <w:t>二、机构设置情况</w:t>
      </w:r>
    </w:p>
    <w:p w:rsidR="002D730F" w:rsidRDefault="008031CA">
      <w:pPr>
        <w:spacing w:line="560" w:lineRule="exact"/>
        <w:ind w:firstLine="900"/>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rsidR="002D730F" w:rsidRDefault="008031CA">
      <w:pPr>
        <w:spacing w:line="560" w:lineRule="exact"/>
        <w:ind w:firstLine="900"/>
      </w:pPr>
      <w:r>
        <w:rPr>
          <w:rFonts w:ascii="仿宋" w:eastAsia="仿宋" w:hAnsi="仿宋" w:cs="仿宋"/>
          <w:color w:val="000000"/>
          <w:sz w:val="30"/>
        </w:rPr>
        <w:t>一、关于收支总体情况表的说明</w:t>
      </w:r>
    </w:p>
    <w:p w:rsidR="002D730F" w:rsidRDefault="008031CA">
      <w:pPr>
        <w:spacing w:line="560" w:lineRule="exact"/>
        <w:ind w:firstLine="900"/>
      </w:pPr>
      <w:r>
        <w:rPr>
          <w:rFonts w:ascii="仿宋" w:eastAsia="仿宋" w:hAnsi="仿宋" w:cs="仿宋"/>
          <w:color w:val="000000"/>
          <w:sz w:val="30"/>
        </w:rPr>
        <w:t>二、关于收入总体情况表的说明</w:t>
      </w:r>
    </w:p>
    <w:p w:rsidR="002D730F" w:rsidRDefault="008031CA">
      <w:pPr>
        <w:spacing w:line="560" w:lineRule="exact"/>
        <w:ind w:firstLine="900"/>
      </w:pPr>
      <w:r>
        <w:rPr>
          <w:rFonts w:ascii="仿宋" w:eastAsia="仿宋" w:hAnsi="仿宋" w:cs="仿宋"/>
          <w:color w:val="000000"/>
          <w:sz w:val="30"/>
        </w:rPr>
        <w:t>三、关于支出总体情况表的说明</w:t>
      </w:r>
    </w:p>
    <w:p w:rsidR="002D730F" w:rsidRDefault="008031CA">
      <w:pPr>
        <w:spacing w:line="560" w:lineRule="exact"/>
        <w:ind w:firstLine="900"/>
      </w:pPr>
      <w:r>
        <w:rPr>
          <w:rFonts w:ascii="仿宋" w:eastAsia="仿宋" w:hAnsi="仿宋" w:cs="仿宋"/>
          <w:color w:val="000000"/>
          <w:sz w:val="30"/>
        </w:rPr>
        <w:t>四、关于财政拨款收支总体情况表的说明</w:t>
      </w:r>
    </w:p>
    <w:p w:rsidR="002D730F" w:rsidRDefault="008031CA">
      <w:pPr>
        <w:spacing w:line="560" w:lineRule="exact"/>
        <w:ind w:firstLine="900"/>
      </w:pPr>
      <w:r>
        <w:rPr>
          <w:rFonts w:ascii="仿宋" w:eastAsia="仿宋" w:hAnsi="仿宋" w:cs="仿宋"/>
          <w:color w:val="000000"/>
          <w:sz w:val="30"/>
        </w:rPr>
        <w:t>五、关于一般公共预算支出情况表的说明</w:t>
      </w:r>
    </w:p>
    <w:p w:rsidR="002D730F" w:rsidRDefault="008031CA">
      <w:pPr>
        <w:spacing w:line="560" w:lineRule="exact"/>
        <w:ind w:firstLine="900"/>
      </w:pPr>
      <w:r>
        <w:rPr>
          <w:rFonts w:ascii="仿宋" w:eastAsia="仿宋" w:hAnsi="仿宋" w:cs="仿宋"/>
          <w:color w:val="000000"/>
          <w:sz w:val="30"/>
        </w:rPr>
        <w:t>六、关于一般公共预算基本支出情况表的说明</w:t>
      </w:r>
    </w:p>
    <w:p w:rsidR="002D730F" w:rsidRDefault="008031CA">
      <w:pPr>
        <w:spacing w:line="560" w:lineRule="exact"/>
        <w:ind w:firstLine="900"/>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rsidR="002D730F" w:rsidRDefault="008031CA">
      <w:pPr>
        <w:spacing w:line="560" w:lineRule="exact"/>
        <w:ind w:firstLine="900"/>
      </w:pPr>
      <w:r>
        <w:rPr>
          <w:rFonts w:ascii="仿宋" w:eastAsia="仿宋" w:hAnsi="仿宋" w:cs="仿宋"/>
          <w:color w:val="000000"/>
          <w:sz w:val="30"/>
        </w:rPr>
        <w:t>八、关于政府性基金预算支出情况表的说明</w:t>
      </w:r>
    </w:p>
    <w:p w:rsidR="002D730F" w:rsidRDefault="008031CA">
      <w:pPr>
        <w:spacing w:line="560" w:lineRule="exact"/>
        <w:ind w:firstLine="900"/>
      </w:pPr>
      <w:r>
        <w:rPr>
          <w:rFonts w:ascii="仿宋" w:eastAsia="仿宋" w:hAnsi="仿宋" w:cs="仿宋"/>
          <w:color w:val="000000"/>
          <w:sz w:val="30"/>
        </w:rPr>
        <w:t>九、关于国有资本经营预算支出情况表的说明</w:t>
      </w:r>
    </w:p>
    <w:p w:rsidR="002D730F" w:rsidRDefault="008031CA">
      <w:pPr>
        <w:spacing w:line="560" w:lineRule="exact"/>
        <w:ind w:firstLine="900"/>
      </w:pPr>
      <w:r>
        <w:rPr>
          <w:rFonts w:ascii="仿宋" w:eastAsia="仿宋" w:hAnsi="仿宋" w:cs="仿宋"/>
          <w:color w:val="000000"/>
          <w:sz w:val="30"/>
        </w:rPr>
        <w:t>十、其他重要事项的情况说明</w:t>
      </w:r>
    </w:p>
    <w:p w:rsidR="002D730F" w:rsidRDefault="008031CA">
      <w:pPr>
        <w:spacing w:line="560" w:lineRule="exact"/>
        <w:ind w:firstLine="900"/>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rsidR="002D730F" w:rsidRDefault="008031CA">
      <w:pPr>
        <w:spacing w:line="560" w:lineRule="exact"/>
        <w:ind w:firstLine="900"/>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rsidR="002D730F" w:rsidRDefault="008031CA">
      <w:pPr>
        <w:spacing w:line="560" w:lineRule="exact"/>
        <w:ind w:firstLine="900"/>
      </w:pPr>
      <w:r>
        <w:rPr>
          <w:rFonts w:ascii="仿宋" w:eastAsia="仿宋" w:hAnsi="仿宋" w:cs="仿宋"/>
          <w:color w:val="000000"/>
          <w:sz w:val="30"/>
        </w:rPr>
        <w:t>一、部门收支总体情况表</w:t>
      </w:r>
    </w:p>
    <w:p w:rsidR="002D730F" w:rsidRDefault="008031CA">
      <w:pPr>
        <w:spacing w:line="560" w:lineRule="exact"/>
        <w:ind w:firstLine="900"/>
      </w:pPr>
      <w:r>
        <w:rPr>
          <w:rFonts w:ascii="仿宋" w:eastAsia="仿宋" w:hAnsi="仿宋" w:cs="仿宋"/>
          <w:color w:val="000000"/>
          <w:sz w:val="30"/>
        </w:rPr>
        <w:t>二、部门收入总体情况表</w:t>
      </w:r>
    </w:p>
    <w:p w:rsidR="002D730F" w:rsidRDefault="008031CA">
      <w:pPr>
        <w:spacing w:line="560" w:lineRule="exact"/>
        <w:ind w:firstLine="900"/>
      </w:pPr>
      <w:r>
        <w:rPr>
          <w:rFonts w:ascii="仿宋" w:eastAsia="仿宋" w:hAnsi="仿宋" w:cs="仿宋"/>
          <w:color w:val="000000"/>
          <w:sz w:val="30"/>
        </w:rPr>
        <w:t>三、部门支出总体情况表</w:t>
      </w:r>
    </w:p>
    <w:p w:rsidR="002D730F" w:rsidRDefault="008031CA">
      <w:pPr>
        <w:spacing w:line="560" w:lineRule="exact"/>
        <w:ind w:firstLine="900"/>
      </w:pPr>
      <w:r>
        <w:rPr>
          <w:rFonts w:ascii="仿宋" w:eastAsia="仿宋" w:hAnsi="仿宋" w:cs="仿宋"/>
          <w:color w:val="000000"/>
          <w:sz w:val="30"/>
        </w:rPr>
        <w:t>四、财政拨款收支总体情况表</w:t>
      </w:r>
    </w:p>
    <w:p w:rsidR="002D730F" w:rsidRDefault="008031CA">
      <w:pPr>
        <w:spacing w:line="560" w:lineRule="exact"/>
        <w:ind w:firstLine="900"/>
      </w:pPr>
      <w:r>
        <w:rPr>
          <w:rFonts w:ascii="仿宋" w:eastAsia="仿宋" w:hAnsi="仿宋" w:cs="仿宋"/>
          <w:color w:val="000000"/>
          <w:sz w:val="30"/>
        </w:rPr>
        <w:t>五、一般公共预算支出情况表</w:t>
      </w:r>
    </w:p>
    <w:p w:rsidR="002D730F" w:rsidRDefault="008031CA">
      <w:pPr>
        <w:spacing w:line="560" w:lineRule="exact"/>
        <w:ind w:firstLine="900"/>
      </w:pPr>
      <w:r>
        <w:rPr>
          <w:rFonts w:ascii="仿宋" w:eastAsia="仿宋" w:hAnsi="仿宋" w:cs="仿宋"/>
          <w:color w:val="000000"/>
          <w:sz w:val="30"/>
        </w:rPr>
        <w:t>六、一般公共预算基本支出情况表</w:t>
      </w:r>
    </w:p>
    <w:p w:rsidR="002D730F" w:rsidRDefault="008031CA">
      <w:pPr>
        <w:spacing w:line="560" w:lineRule="exact"/>
        <w:ind w:firstLine="900"/>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rsidR="002D730F" w:rsidRDefault="008031CA">
      <w:pPr>
        <w:spacing w:line="560" w:lineRule="exact"/>
        <w:ind w:firstLine="900"/>
      </w:pPr>
      <w:r>
        <w:rPr>
          <w:rFonts w:ascii="仿宋" w:eastAsia="仿宋" w:hAnsi="仿宋" w:cs="仿宋"/>
          <w:color w:val="000000"/>
          <w:sz w:val="30"/>
        </w:rPr>
        <w:lastRenderedPageBreak/>
        <w:t>八、政府性基金预算支出情况表</w:t>
      </w:r>
    </w:p>
    <w:p w:rsidR="002D730F" w:rsidRDefault="008031CA">
      <w:pPr>
        <w:spacing w:line="560" w:lineRule="exact"/>
        <w:ind w:firstLine="900"/>
      </w:pPr>
      <w:r>
        <w:rPr>
          <w:rFonts w:ascii="仿宋" w:eastAsia="仿宋" w:hAnsi="仿宋" w:cs="仿宋"/>
          <w:color w:val="000000"/>
          <w:sz w:val="30"/>
        </w:rPr>
        <w:t>九、国有资本经营预算支出情况表</w:t>
      </w:r>
    </w:p>
    <w:p w:rsidR="002D730F" w:rsidRDefault="008031CA">
      <w:pPr>
        <w:spacing w:line="560" w:lineRule="exact"/>
        <w:ind w:firstLine="900"/>
      </w:pPr>
      <w:r>
        <w:rPr>
          <w:rFonts w:ascii="仿宋" w:eastAsia="仿宋" w:hAnsi="仿宋" w:cs="仿宋"/>
          <w:color w:val="000000"/>
          <w:sz w:val="30"/>
        </w:rPr>
        <w:t>十、项目支出表</w:t>
      </w:r>
    </w:p>
    <w:p w:rsidR="002D730F" w:rsidRDefault="008031CA">
      <w:pPr>
        <w:spacing w:line="560" w:lineRule="exact"/>
        <w:ind w:firstLine="900"/>
      </w:pPr>
      <w:r>
        <w:rPr>
          <w:rFonts w:ascii="仿宋" w:eastAsia="仿宋" w:hAnsi="仿宋" w:cs="仿宋"/>
          <w:color w:val="000000"/>
          <w:sz w:val="30"/>
        </w:rPr>
        <w:t>十一、关于空表的说明</w:t>
      </w:r>
    </w:p>
    <w:p w:rsidR="002D730F" w:rsidRDefault="008031CA">
      <w:pPr>
        <w:pageBreakBefore/>
        <w:spacing w:line="560" w:lineRule="exact"/>
        <w:jc w:val="cente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rsidR="002D730F" w:rsidRDefault="008031CA">
      <w:pPr>
        <w:spacing w:line="560" w:lineRule="exact"/>
        <w:ind w:firstLine="600"/>
      </w:pPr>
      <w:r>
        <w:rPr>
          <w:rFonts w:ascii="SimHei" w:eastAsia="SimHei" w:hAnsi="SimHei" w:cs="SimHei"/>
          <w:b/>
          <w:color w:val="353232"/>
          <w:sz w:val="30"/>
        </w:rPr>
        <w:t>一、主要职责</w:t>
      </w:r>
    </w:p>
    <w:p w:rsidR="002D730F" w:rsidRDefault="008031CA">
      <w:pPr>
        <w:spacing w:line="560" w:lineRule="exact"/>
        <w:ind w:firstLine="600"/>
      </w:pPr>
      <w:r>
        <w:rPr>
          <w:rFonts w:ascii="仿宋" w:eastAsia="仿宋" w:hAnsi="仿宋" w:cs="仿宋"/>
          <w:color w:val="000000"/>
          <w:sz w:val="30"/>
        </w:rPr>
        <w:t>为量值准确提供检定测试保障，提供计量检定服务</w:t>
      </w:r>
    </w:p>
    <w:p w:rsidR="002D730F" w:rsidRDefault="008031CA">
      <w:pPr>
        <w:spacing w:line="560" w:lineRule="exact"/>
        <w:ind w:firstLine="600"/>
      </w:pPr>
      <w:r>
        <w:rPr>
          <w:rFonts w:ascii="SimHei" w:eastAsia="SimHei" w:hAnsi="SimHei" w:cs="SimHei"/>
          <w:b/>
          <w:color w:val="000000"/>
          <w:sz w:val="30"/>
        </w:rPr>
        <w:t>二、机构设置情况</w:t>
      </w:r>
    </w:p>
    <w:p w:rsidR="002D730F" w:rsidRDefault="008031CA">
      <w:pPr>
        <w:spacing w:line="560" w:lineRule="exact"/>
        <w:ind w:firstLine="600"/>
      </w:pPr>
      <w:r>
        <w:rPr>
          <w:rFonts w:ascii="仿宋" w:eastAsia="仿宋" w:hAnsi="仿宋" w:cs="仿宋"/>
          <w:color w:val="000000"/>
          <w:sz w:val="30"/>
        </w:rPr>
        <w:t>天津市西青区计量检定所部门内设</w:t>
      </w:r>
      <w:r>
        <w:rPr>
          <w:rFonts w:ascii="仿宋" w:eastAsia="仿宋" w:hAnsi="仿宋" w:cs="仿宋"/>
          <w:color w:val="000000"/>
          <w:sz w:val="30"/>
        </w:rPr>
        <w:t>0</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rsidR="002D730F" w:rsidRDefault="008031CA">
      <w:pPr>
        <w:spacing w:line="560" w:lineRule="exact"/>
        <w:ind w:firstLine="600"/>
      </w:pPr>
      <w:r>
        <w:rPr>
          <w:rFonts w:ascii="仿宋" w:eastAsia="仿宋" w:hAnsi="仿宋" w:cs="仿宋"/>
          <w:color w:val="000000"/>
          <w:sz w:val="30"/>
        </w:rPr>
        <w:t>纳入天津市西青区计量检定所单位</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rsidR="002D730F" w:rsidRDefault="008031CA">
      <w:pPr>
        <w:spacing w:line="560" w:lineRule="exact"/>
        <w:ind w:firstLine="600"/>
      </w:pPr>
      <w:r>
        <w:rPr>
          <w:rFonts w:ascii="仿宋" w:eastAsia="仿宋" w:hAnsi="仿宋" w:cs="仿宋"/>
          <w:color w:val="000000"/>
          <w:sz w:val="30"/>
        </w:rPr>
        <w:t>1.</w:t>
      </w:r>
      <w:r>
        <w:rPr>
          <w:rFonts w:ascii="仿宋" w:eastAsia="仿宋" w:hAnsi="仿宋" w:cs="仿宋"/>
          <w:color w:val="000000"/>
          <w:sz w:val="30"/>
        </w:rPr>
        <w:t>天津市西青区计量检定所</w:t>
      </w:r>
    </w:p>
    <w:p w:rsidR="002D730F" w:rsidRDefault="008031CA">
      <w:pPr>
        <w:pageBreakBefore/>
        <w:spacing w:line="560" w:lineRule="exact"/>
        <w:jc w:val="cente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rsidR="002D730F" w:rsidRDefault="008031CA">
      <w:pPr>
        <w:spacing w:line="560" w:lineRule="exact"/>
        <w:ind w:firstLine="600"/>
      </w:pPr>
      <w:r>
        <w:rPr>
          <w:rFonts w:ascii="SimHei" w:eastAsia="SimHei" w:hAnsi="SimHei" w:cs="SimHei"/>
          <w:b/>
          <w:color w:val="000000"/>
          <w:sz w:val="30"/>
        </w:rPr>
        <w:t>一、关于收支总体情况表的说明</w:t>
      </w:r>
    </w:p>
    <w:p w:rsidR="002D730F" w:rsidRDefault="008031CA">
      <w:pPr>
        <w:spacing w:line="560" w:lineRule="exact"/>
        <w:ind w:firstLine="600"/>
      </w:pPr>
      <w:r>
        <w:rPr>
          <w:rFonts w:ascii="仿宋" w:eastAsia="仿宋" w:hAnsi="仿宋" w:cs="仿宋"/>
          <w:color w:val="000000"/>
          <w:sz w:val="30"/>
        </w:rPr>
        <w:t>按照综合预算的原则，天津市西青区计量检定所单位所有收入和支出均纳入部门预算管理。收入包括：一般公共预算拨款收入</w:t>
      </w:r>
      <w:r>
        <w:rPr>
          <w:rFonts w:ascii="仿宋" w:eastAsia="仿宋" w:hAnsi="仿宋" w:cs="仿宋"/>
          <w:color w:val="000000"/>
          <w:sz w:val="30"/>
        </w:rPr>
        <w:t>269.75</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w:t>
      </w:r>
      <w:r>
        <w:rPr>
          <w:rFonts w:ascii="仿宋" w:eastAsia="仿宋" w:hAnsi="仿宋" w:cs="仿宋"/>
          <w:color w:val="000000"/>
          <w:sz w:val="30"/>
        </w:rPr>
        <w:t>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0</w:t>
      </w:r>
      <w:r>
        <w:rPr>
          <w:rFonts w:ascii="仿宋" w:eastAsia="仿宋" w:hAnsi="仿宋" w:cs="仿宋"/>
          <w:color w:val="000000"/>
          <w:sz w:val="30"/>
        </w:rPr>
        <w:t>万元；支出包括：教育支出</w:t>
      </w:r>
      <w:r>
        <w:rPr>
          <w:rFonts w:ascii="仿宋" w:eastAsia="仿宋" w:hAnsi="仿宋" w:cs="仿宋"/>
          <w:color w:val="000000"/>
          <w:sz w:val="30"/>
        </w:rPr>
        <w:t>0.22</w:t>
      </w:r>
      <w:r>
        <w:rPr>
          <w:rFonts w:ascii="仿宋" w:eastAsia="仿宋" w:hAnsi="仿宋" w:cs="仿宋"/>
          <w:color w:val="000000"/>
          <w:sz w:val="30"/>
        </w:rPr>
        <w:t>万元、社会保障和就业支出</w:t>
      </w:r>
      <w:r>
        <w:rPr>
          <w:rFonts w:ascii="仿宋" w:eastAsia="仿宋" w:hAnsi="仿宋" w:cs="仿宋"/>
          <w:color w:val="000000"/>
          <w:sz w:val="30"/>
        </w:rPr>
        <w:t>31.23</w:t>
      </w:r>
      <w:r>
        <w:rPr>
          <w:rFonts w:ascii="仿宋" w:eastAsia="仿宋" w:hAnsi="仿宋" w:cs="仿宋"/>
          <w:color w:val="000000"/>
          <w:sz w:val="30"/>
        </w:rPr>
        <w:t>万元、一般公共服务支出</w:t>
      </w:r>
      <w:r>
        <w:rPr>
          <w:rFonts w:ascii="仿宋" w:eastAsia="仿宋" w:hAnsi="仿宋" w:cs="仿宋"/>
          <w:color w:val="000000"/>
          <w:sz w:val="30"/>
        </w:rPr>
        <w:t>225.67</w:t>
      </w:r>
      <w:r>
        <w:rPr>
          <w:rFonts w:ascii="仿宋" w:eastAsia="仿宋" w:hAnsi="仿宋" w:cs="仿宋"/>
          <w:color w:val="000000"/>
          <w:sz w:val="30"/>
        </w:rPr>
        <w:t>万元、卫生健康支出</w:t>
      </w:r>
      <w:r>
        <w:rPr>
          <w:rFonts w:ascii="仿宋" w:eastAsia="仿宋" w:hAnsi="仿宋" w:cs="仿宋"/>
          <w:color w:val="000000"/>
          <w:sz w:val="30"/>
        </w:rPr>
        <w:t>12.63</w:t>
      </w:r>
      <w:r>
        <w:rPr>
          <w:rFonts w:ascii="仿宋" w:eastAsia="仿宋" w:hAnsi="仿宋" w:cs="仿宋"/>
          <w:color w:val="000000"/>
          <w:sz w:val="30"/>
        </w:rPr>
        <w:t>万元。天津市西青区计量检定所单位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269.75</w:t>
      </w:r>
      <w:r>
        <w:rPr>
          <w:rFonts w:ascii="仿宋" w:eastAsia="仿宋" w:hAnsi="仿宋" w:cs="仿宋"/>
          <w:color w:val="000000"/>
          <w:sz w:val="30"/>
        </w:rPr>
        <w:t>万元。</w:t>
      </w:r>
    </w:p>
    <w:p w:rsidR="002D730F" w:rsidRDefault="008031CA">
      <w:pPr>
        <w:spacing w:line="560" w:lineRule="exact"/>
        <w:ind w:firstLine="600"/>
      </w:pPr>
      <w:r>
        <w:rPr>
          <w:rFonts w:ascii="SimHei" w:eastAsia="SimHei" w:hAnsi="SimHei" w:cs="SimHei"/>
          <w:b/>
          <w:color w:val="000000"/>
          <w:sz w:val="30"/>
        </w:rPr>
        <w:t>二、关于收入总体情况表的说明</w:t>
      </w:r>
    </w:p>
    <w:p w:rsidR="002D730F" w:rsidRDefault="008031CA">
      <w:pPr>
        <w:spacing w:line="560" w:lineRule="exact"/>
        <w:ind w:firstLine="600"/>
      </w:pPr>
      <w:r>
        <w:rPr>
          <w:rFonts w:ascii="仿宋" w:eastAsia="仿宋" w:hAnsi="仿宋" w:cs="仿宋"/>
          <w:color w:val="000000"/>
          <w:sz w:val="30"/>
        </w:rPr>
        <w:t>天津市西青区计量检定所单位</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269.75</w:t>
      </w:r>
      <w:r>
        <w:rPr>
          <w:rFonts w:ascii="仿宋" w:eastAsia="仿宋" w:hAnsi="仿宋" w:cs="仿宋"/>
          <w:color w:val="000000"/>
          <w:sz w:val="30"/>
        </w:rPr>
        <w:t>万元，与上年预算相比增加</w:t>
      </w:r>
      <w:r>
        <w:rPr>
          <w:rFonts w:ascii="仿宋" w:eastAsia="仿宋" w:hAnsi="仿宋" w:cs="仿宋"/>
          <w:color w:val="000000"/>
          <w:sz w:val="30"/>
        </w:rPr>
        <w:t>17.93</w:t>
      </w:r>
      <w:r>
        <w:rPr>
          <w:rFonts w:ascii="仿宋" w:eastAsia="仿宋" w:hAnsi="仿宋" w:cs="仿宋"/>
          <w:color w:val="000000"/>
          <w:sz w:val="30"/>
        </w:rPr>
        <w:t>万元，主要原因是两名职工转正；两名职工提升职称。其中：上年结转结余</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；一般公共预算</w:t>
      </w:r>
      <w:r>
        <w:rPr>
          <w:rFonts w:ascii="仿宋" w:eastAsia="仿宋" w:hAnsi="仿宋" w:cs="仿宋"/>
          <w:color w:val="000000"/>
          <w:sz w:val="30"/>
        </w:rPr>
        <w:t>269.75</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w:t>
      </w:r>
      <w:r>
        <w:rPr>
          <w:rFonts w:ascii="仿宋" w:eastAsia="仿宋" w:hAnsi="仿宋" w:cs="仿宋"/>
          <w:color w:val="000000"/>
          <w:sz w:val="30"/>
        </w:rPr>
        <w:t>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2D730F" w:rsidRDefault="008031CA">
      <w:pPr>
        <w:spacing w:line="560" w:lineRule="exact"/>
        <w:ind w:firstLine="600"/>
      </w:pPr>
      <w:r>
        <w:rPr>
          <w:rFonts w:ascii="SimHei" w:eastAsia="SimHei" w:hAnsi="SimHei" w:cs="SimHei"/>
          <w:b/>
          <w:color w:val="000000"/>
          <w:sz w:val="30"/>
        </w:rPr>
        <w:t>三、关于支出总体情况表的说明</w:t>
      </w:r>
    </w:p>
    <w:p w:rsidR="002D730F" w:rsidRDefault="008031CA">
      <w:pPr>
        <w:spacing w:line="560" w:lineRule="exact"/>
        <w:ind w:firstLine="600"/>
      </w:pPr>
      <w:r>
        <w:rPr>
          <w:rFonts w:ascii="仿宋" w:eastAsia="仿宋" w:hAnsi="仿宋" w:cs="仿宋"/>
          <w:color w:val="000000"/>
          <w:sz w:val="30"/>
        </w:rPr>
        <w:t>天津市西青区计量检定所单位</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269.75</w:t>
      </w:r>
      <w:r>
        <w:rPr>
          <w:rFonts w:ascii="仿宋" w:eastAsia="仿宋" w:hAnsi="仿宋" w:cs="仿宋"/>
          <w:color w:val="000000"/>
          <w:sz w:val="30"/>
        </w:rPr>
        <w:t>万元，与上年预算相比增加</w:t>
      </w:r>
      <w:r>
        <w:rPr>
          <w:rFonts w:ascii="仿宋" w:eastAsia="仿宋" w:hAnsi="仿宋" w:cs="仿宋"/>
          <w:color w:val="000000"/>
          <w:sz w:val="30"/>
        </w:rPr>
        <w:t>17.93</w:t>
      </w:r>
      <w:r>
        <w:rPr>
          <w:rFonts w:ascii="仿宋" w:eastAsia="仿宋" w:hAnsi="仿宋" w:cs="仿宋"/>
          <w:color w:val="000000"/>
          <w:sz w:val="30"/>
        </w:rPr>
        <w:t>万元，主要原因是两名职工转</w:t>
      </w:r>
      <w:r>
        <w:rPr>
          <w:rFonts w:ascii="仿宋" w:eastAsia="仿宋" w:hAnsi="仿宋" w:cs="仿宋"/>
          <w:color w:val="000000"/>
          <w:sz w:val="30"/>
        </w:rPr>
        <w:lastRenderedPageBreak/>
        <w:t>正；两名职工提升职称。其中：基本支出</w:t>
      </w:r>
      <w:r>
        <w:rPr>
          <w:rFonts w:ascii="仿宋" w:eastAsia="仿宋" w:hAnsi="仿宋" w:cs="仿宋"/>
          <w:color w:val="000000"/>
          <w:sz w:val="30"/>
        </w:rPr>
        <w:t>264.75</w:t>
      </w:r>
      <w:r>
        <w:rPr>
          <w:rFonts w:ascii="仿宋" w:eastAsia="仿宋" w:hAnsi="仿宋" w:cs="仿宋"/>
          <w:color w:val="000000"/>
          <w:sz w:val="30"/>
        </w:rPr>
        <w:t>万元，占</w:t>
      </w:r>
      <w:r>
        <w:rPr>
          <w:rFonts w:ascii="仿宋" w:eastAsia="仿宋" w:hAnsi="仿宋" w:cs="仿宋"/>
          <w:color w:val="000000"/>
          <w:sz w:val="30"/>
        </w:rPr>
        <w:t>98.15%</w:t>
      </w:r>
      <w:r>
        <w:rPr>
          <w:rFonts w:ascii="仿宋" w:eastAsia="仿宋" w:hAnsi="仿宋" w:cs="仿宋"/>
          <w:color w:val="000000"/>
          <w:sz w:val="30"/>
        </w:rPr>
        <w:t>；项目支出</w:t>
      </w:r>
      <w:r>
        <w:rPr>
          <w:rFonts w:ascii="仿宋" w:eastAsia="仿宋" w:hAnsi="仿宋" w:cs="仿宋"/>
          <w:color w:val="000000"/>
          <w:sz w:val="30"/>
        </w:rPr>
        <w:t>5.00</w:t>
      </w:r>
      <w:r>
        <w:rPr>
          <w:rFonts w:ascii="仿宋" w:eastAsia="仿宋" w:hAnsi="仿宋" w:cs="仿宋"/>
          <w:color w:val="000000"/>
          <w:sz w:val="30"/>
        </w:rPr>
        <w:t>万元，占</w:t>
      </w:r>
      <w:r>
        <w:rPr>
          <w:rFonts w:ascii="仿宋" w:eastAsia="仿宋" w:hAnsi="仿宋" w:cs="仿宋"/>
          <w:color w:val="000000"/>
          <w:sz w:val="30"/>
        </w:rPr>
        <w:t>1.85%</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2D730F" w:rsidRDefault="008031CA">
      <w:pPr>
        <w:spacing w:line="560" w:lineRule="exact"/>
        <w:ind w:firstLine="600"/>
      </w:pPr>
      <w:r>
        <w:rPr>
          <w:rFonts w:ascii="SimHei" w:eastAsia="SimHei" w:hAnsi="SimHei" w:cs="SimHei"/>
          <w:b/>
          <w:color w:val="000000"/>
          <w:sz w:val="30"/>
        </w:rPr>
        <w:t>四、关于财政拨款收支总体情况表的说明</w:t>
      </w:r>
    </w:p>
    <w:p w:rsidR="002D730F" w:rsidRDefault="008031CA">
      <w:pPr>
        <w:spacing w:line="560" w:lineRule="exact"/>
        <w:ind w:firstLine="600"/>
      </w:pPr>
      <w:r>
        <w:rPr>
          <w:rFonts w:ascii="仿宋" w:eastAsia="仿宋" w:hAnsi="仿宋" w:cs="仿宋"/>
          <w:color w:val="000000"/>
          <w:sz w:val="30"/>
        </w:rPr>
        <w:t>天津市西青区计量检定所单位</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269.75</w:t>
      </w:r>
      <w:r>
        <w:rPr>
          <w:rFonts w:ascii="仿宋" w:eastAsia="仿宋" w:hAnsi="仿宋" w:cs="仿宋"/>
          <w:color w:val="000000"/>
          <w:sz w:val="30"/>
        </w:rPr>
        <w:t>万元，与上年预算相比增加</w:t>
      </w:r>
      <w:r>
        <w:rPr>
          <w:rFonts w:ascii="仿宋" w:eastAsia="仿宋" w:hAnsi="仿宋" w:cs="仿宋"/>
          <w:color w:val="000000"/>
          <w:sz w:val="30"/>
        </w:rPr>
        <w:t>17.93</w:t>
      </w:r>
      <w:r>
        <w:rPr>
          <w:rFonts w:ascii="仿宋" w:eastAsia="仿宋" w:hAnsi="仿宋" w:cs="仿宋"/>
          <w:color w:val="000000"/>
          <w:sz w:val="30"/>
        </w:rPr>
        <w:t>万元，主要原因是两名职工转正；两名职工提升职称。收入包括：一般公共预算拨款收入</w:t>
      </w:r>
      <w:r>
        <w:rPr>
          <w:rFonts w:ascii="仿宋" w:eastAsia="仿宋" w:hAnsi="仿宋" w:cs="仿宋"/>
          <w:color w:val="000000"/>
          <w:sz w:val="30"/>
        </w:rPr>
        <w:t>269.75</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269.75</w:t>
      </w:r>
      <w:r>
        <w:rPr>
          <w:rFonts w:ascii="仿宋" w:eastAsia="仿宋" w:hAnsi="仿宋" w:cs="仿宋"/>
          <w:color w:val="000000"/>
          <w:sz w:val="30"/>
        </w:rPr>
        <w:t>万元，与上年预算相比增加</w:t>
      </w:r>
      <w:r>
        <w:rPr>
          <w:rFonts w:ascii="仿宋" w:eastAsia="仿宋" w:hAnsi="仿宋" w:cs="仿宋"/>
          <w:color w:val="000000"/>
          <w:sz w:val="30"/>
        </w:rPr>
        <w:t>17.93</w:t>
      </w:r>
      <w:r>
        <w:rPr>
          <w:rFonts w:ascii="仿宋" w:eastAsia="仿宋" w:hAnsi="仿宋" w:cs="仿宋"/>
          <w:color w:val="000000"/>
          <w:sz w:val="30"/>
        </w:rPr>
        <w:t>万元，主要原因是两名职工转正；两名职工提升职称。支出包括：一般公共服务支出</w:t>
      </w:r>
      <w:r>
        <w:rPr>
          <w:rFonts w:ascii="仿宋" w:eastAsia="仿宋" w:hAnsi="仿宋" w:cs="仿宋"/>
          <w:color w:val="000000"/>
          <w:sz w:val="30"/>
        </w:rPr>
        <w:t>225.</w:t>
      </w:r>
      <w:r>
        <w:rPr>
          <w:rFonts w:ascii="仿宋" w:eastAsia="仿宋" w:hAnsi="仿宋" w:cs="仿宋"/>
          <w:color w:val="000000"/>
          <w:sz w:val="30"/>
        </w:rPr>
        <w:t>67</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；教育支出</w:t>
      </w:r>
      <w:r>
        <w:rPr>
          <w:rFonts w:ascii="仿宋" w:eastAsia="仿宋" w:hAnsi="仿宋" w:cs="仿宋"/>
          <w:color w:val="000000"/>
          <w:sz w:val="30"/>
        </w:rPr>
        <w:t>0.22</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31.23</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12.63</w:t>
      </w:r>
      <w:r>
        <w:rPr>
          <w:rFonts w:ascii="仿宋" w:eastAsia="仿宋" w:hAnsi="仿宋" w:cs="仿宋"/>
          <w:color w:val="000000"/>
          <w:sz w:val="30"/>
        </w:rPr>
        <w:t>万元。</w:t>
      </w:r>
    </w:p>
    <w:p w:rsidR="002D730F" w:rsidRDefault="008031CA">
      <w:pPr>
        <w:spacing w:line="560" w:lineRule="exact"/>
        <w:ind w:firstLine="600"/>
      </w:pPr>
      <w:r>
        <w:rPr>
          <w:rFonts w:ascii="SimHei" w:eastAsia="SimHei" w:hAnsi="SimHei" w:cs="SimHei"/>
          <w:b/>
          <w:color w:val="000000"/>
          <w:sz w:val="30"/>
        </w:rPr>
        <w:t>五、关于一般公共预算支出情况表的说明</w:t>
      </w:r>
    </w:p>
    <w:p w:rsidR="002D730F" w:rsidRDefault="008031CA">
      <w:pPr>
        <w:spacing w:line="560" w:lineRule="exact"/>
        <w:ind w:firstLine="600"/>
      </w:pPr>
      <w:r>
        <w:rPr>
          <w:rFonts w:ascii="楷体" w:eastAsia="楷体" w:hAnsi="楷体" w:cs="楷体"/>
          <w:b/>
          <w:color w:val="000000"/>
          <w:sz w:val="30"/>
        </w:rPr>
        <w:t>（一）总体情况</w:t>
      </w:r>
    </w:p>
    <w:p w:rsidR="002D730F" w:rsidRDefault="008031CA">
      <w:pPr>
        <w:spacing w:line="560" w:lineRule="exact"/>
        <w:ind w:firstLine="600"/>
      </w:pPr>
      <w:r>
        <w:rPr>
          <w:rFonts w:ascii="仿宋" w:eastAsia="仿宋" w:hAnsi="仿宋" w:cs="仿宋"/>
          <w:color w:val="000000"/>
          <w:sz w:val="30"/>
        </w:rPr>
        <w:t>天津市西青区计量检定所单位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269.75</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251.82</w:t>
      </w:r>
      <w:r>
        <w:rPr>
          <w:rFonts w:ascii="仿宋" w:eastAsia="仿宋" w:hAnsi="仿宋" w:cs="仿宋"/>
          <w:color w:val="000000"/>
          <w:sz w:val="30"/>
        </w:rPr>
        <w:t>万元），与上年预算相比增加</w:t>
      </w:r>
      <w:r>
        <w:rPr>
          <w:rFonts w:ascii="仿宋" w:eastAsia="仿宋" w:hAnsi="仿宋" w:cs="仿宋"/>
          <w:color w:val="000000"/>
          <w:sz w:val="30"/>
        </w:rPr>
        <w:t>17.93</w:t>
      </w:r>
      <w:r>
        <w:rPr>
          <w:rFonts w:ascii="仿宋" w:eastAsia="仿宋" w:hAnsi="仿宋" w:cs="仿宋"/>
          <w:color w:val="000000"/>
          <w:sz w:val="30"/>
        </w:rPr>
        <w:t>万元，主要原因是两名职工转正；两名职工提升职称。</w:t>
      </w:r>
    </w:p>
    <w:p w:rsidR="002D730F" w:rsidRDefault="008031CA">
      <w:pPr>
        <w:spacing w:line="560" w:lineRule="exact"/>
        <w:ind w:firstLine="600"/>
      </w:pPr>
      <w:r>
        <w:rPr>
          <w:rFonts w:ascii="楷体" w:eastAsia="楷体" w:hAnsi="楷体" w:cs="楷体"/>
          <w:b/>
          <w:color w:val="000000"/>
          <w:sz w:val="30"/>
        </w:rPr>
        <w:t>（二）具体情况</w:t>
      </w:r>
    </w:p>
    <w:p w:rsidR="002D730F" w:rsidRDefault="008031CA">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一般公共服务支出（类）</w:t>
      </w:r>
      <w:r>
        <w:rPr>
          <w:rFonts w:ascii="仿宋" w:eastAsia="仿宋" w:hAnsi="仿宋" w:cs="仿宋"/>
          <w:color w:val="000000"/>
          <w:sz w:val="30"/>
        </w:rPr>
        <w:t>”225.67</w:t>
      </w:r>
      <w:r>
        <w:rPr>
          <w:rFonts w:ascii="仿宋" w:eastAsia="仿宋" w:hAnsi="仿宋" w:cs="仿宋"/>
          <w:color w:val="000000"/>
          <w:sz w:val="30"/>
        </w:rPr>
        <w:t>万元，与上年预算相比增加</w:t>
      </w:r>
      <w:r>
        <w:rPr>
          <w:rFonts w:ascii="仿宋" w:eastAsia="仿宋" w:hAnsi="仿宋" w:cs="仿宋"/>
          <w:color w:val="000000"/>
          <w:sz w:val="30"/>
        </w:rPr>
        <w:t>14.29</w:t>
      </w:r>
      <w:r>
        <w:rPr>
          <w:rFonts w:ascii="仿宋" w:eastAsia="仿宋" w:hAnsi="仿宋" w:cs="仿宋"/>
          <w:color w:val="000000"/>
          <w:sz w:val="30"/>
        </w:rPr>
        <w:t>万元，主要原因是两名职工转正；两名职工提升职称。其中：</w:t>
      </w:r>
      <w:r>
        <w:rPr>
          <w:rFonts w:ascii="仿宋" w:eastAsia="仿宋" w:hAnsi="仿宋" w:cs="仿宋"/>
          <w:color w:val="000000"/>
          <w:sz w:val="30"/>
        </w:rPr>
        <w:t>“</w:t>
      </w:r>
      <w:r>
        <w:rPr>
          <w:rFonts w:ascii="仿宋" w:eastAsia="仿宋" w:hAnsi="仿宋" w:cs="仿宋"/>
          <w:color w:val="000000"/>
          <w:sz w:val="30"/>
        </w:rPr>
        <w:t>市场监督管理事务（款）</w:t>
      </w:r>
      <w:r>
        <w:rPr>
          <w:rFonts w:ascii="仿宋" w:eastAsia="仿宋" w:hAnsi="仿宋" w:cs="仿宋"/>
          <w:color w:val="000000"/>
          <w:sz w:val="30"/>
        </w:rPr>
        <w:t>”225.67</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质量基础（项）</w:t>
      </w:r>
      <w:r>
        <w:rPr>
          <w:rFonts w:ascii="仿宋" w:eastAsia="仿宋" w:hAnsi="仿宋" w:cs="仿宋"/>
          <w:color w:val="000000"/>
          <w:sz w:val="30"/>
        </w:rPr>
        <w:t>”5.00</w:t>
      </w:r>
      <w:r>
        <w:rPr>
          <w:rFonts w:ascii="仿宋" w:eastAsia="仿宋" w:hAnsi="仿宋" w:cs="仿宋"/>
          <w:color w:val="000000"/>
          <w:sz w:val="30"/>
        </w:rPr>
        <w:t>万元，主要用于项目设备提升</w:t>
      </w:r>
      <w:r>
        <w:rPr>
          <w:rFonts w:ascii="仿宋" w:eastAsia="仿宋" w:hAnsi="仿宋" w:cs="仿宋"/>
          <w:color w:val="000000"/>
          <w:sz w:val="30"/>
        </w:rPr>
        <w:lastRenderedPageBreak/>
        <w:t>及支付年度检定费。；</w:t>
      </w:r>
      <w:r>
        <w:rPr>
          <w:rFonts w:ascii="仿宋" w:eastAsia="仿宋" w:hAnsi="仿宋" w:cs="仿宋"/>
          <w:color w:val="000000"/>
          <w:sz w:val="30"/>
        </w:rPr>
        <w:t>“</w:t>
      </w:r>
      <w:r>
        <w:rPr>
          <w:rFonts w:ascii="仿宋" w:eastAsia="仿宋" w:hAnsi="仿宋" w:cs="仿宋"/>
          <w:color w:val="000000"/>
          <w:sz w:val="30"/>
        </w:rPr>
        <w:t>事业运行（市场监督管理事务）（项）</w:t>
      </w:r>
      <w:r>
        <w:rPr>
          <w:rFonts w:ascii="仿宋" w:eastAsia="仿宋" w:hAnsi="仿宋" w:cs="仿宋"/>
          <w:color w:val="000000"/>
          <w:sz w:val="30"/>
        </w:rPr>
        <w:t>”220.67</w:t>
      </w:r>
      <w:r>
        <w:rPr>
          <w:rFonts w:ascii="仿宋" w:eastAsia="仿宋" w:hAnsi="仿宋" w:cs="仿宋"/>
          <w:color w:val="000000"/>
          <w:sz w:val="30"/>
        </w:rPr>
        <w:t>万元，主要用于人员工资福利发放及公用支出。。</w:t>
      </w:r>
    </w:p>
    <w:p w:rsidR="002D730F" w:rsidRDefault="008031CA">
      <w:pPr>
        <w:spacing w:line="560" w:lineRule="exact"/>
        <w:ind w:firstLine="600"/>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”0.22</w:t>
      </w:r>
      <w:r>
        <w:rPr>
          <w:rFonts w:ascii="仿宋" w:eastAsia="仿宋" w:hAnsi="仿宋" w:cs="仿宋"/>
          <w:color w:val="000000"/>
          <w:sz w:val="30"/>
        </w:rPr>
        <w:t>万元，与上年相同其中：</w:t>
      </w:r>
      <w:r>
        <w:rPr>
          <w:rFonts w:ascii="仿宋" w:eastAsia="仿宋" w:hAnsi="仿宋" w:cs="仿宋"/>
          <w:color w:val="000000"/>
          <w:sz w:val="30"/>
        </w:rPr>
        <w:t>“</w:t>
      </w:r>
      <w:r>
        <w:rPr>
          <w:rFonts w:ascii="仿宋" w:eastAsia="仿宋" w:hAnsi="仿宋" w:cs="仿宋"/>
          <w:color w:val="000000"/>
          <w:sz w:val="30"/>
        </w:rPr>
        <w:t>进修及培训（款）</w:t>
      </w:r>
      <w:r>
        <w:rPr>
          <w:rFonts w:ascii="仿宋" w:eastAsia="仿宋" w:hAnsi="仿宋" w:cs="仿宋"/>
          <w:color w:val="000000"/>
          <w:sz w:val="30"/>
        </w:rPr>
        <w:t>”0.22</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”0.22</w:t>
      </w:r>
      <w:r>
        <w:rPr>
          <w:rFonts w:ascii="仿宋" w:eastAsia="仿宋" w:hAnsi="仿宋" w:cs="仿宋"/>
          <w:color w:val="000000"/>
          <w:sz w:val="30"/>
        </w:rPr>
        <w:t>万元，主要用于技术人员和管理人员继续教育。。</w:t>
      </w:r>
    </w:p>
    <w:p w:rsidR="002D730F" w:rsidRDefault="008031CA">
      <w:pPr>
        <w:spacing w:line="560" w:lineRule="exact"/>
        <w:ind w:firstLine="600"/>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”31.23</w:t>
      </w:r>
      <w:r>
        <w:rPr>
          <w:rFonts w:ascii="仿宋" w:eastAsia="仿宋" w:hAnsi="仿宋" w:cs="仿宋"/>
          <w:color w:val="000000"/>
          <w:sz w:val="30"/>
        </w:rPr>
        <w:t>万元，与上年预算相比增加</w:t>
      </w:r>
      <w:r>
        <w:rPr>
          <w:rFonts w:ascii="仿宋" w:eastAsia="仿宋" w:hAnsi="仿宋" w:cs="仿宋"/>
          <w:color w:val="000000"/>
          <w:sz w:val="30"/>
        </w:rPr>
        <w:t>2.23</w:t>
      </w:r>
      <w:r>
        <w:rPr>
          <w:rFonts w:ascii="仿宋" w:eastAsia="仿宋" w:hAnsi="仿宋" w:cs="仿宋"/>
          <w:color w:val="000000"/>
          <w:sz w:val="30"/>
        </w:rPr>
        <w:t>万元，主要原因是人员变动。其中：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”31.23</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w:t>
      </w:r>
      <w:r>
        <w:rPr>
          <w:rFonts w:ascii="仿宋" w:eastAsia="仿宋" w:hAnsi="仿宋" w:cs="仿宋"/>
          <w:color w:val="000000"/>
          <w:sz w:val="30"/>
        </w:rPr>
        <w:t>离退休（项）</w:t>
      </w:r>
      <w:r>
        <w:rPr>
          <w:rFonts w:ascii="仿宋" w:eastAsia="仿宋" w:hAnsi="仿宋" w:cs="仿宋"/>
          <w:color w:val="000000"/>
          <w:sz w:val="30"/>
        </w:rPr>
        <w:t>”5.24</w:t>
      </w:r>
      <w:r>
        <w:rPr>
          <w:rFonts w:ascii="仿宋" w:eastAsia="仿宋" w:hAnsi="仿宋" w:cs="仿宋"/>
          <w:color w:val="000000"/>
          <w:sz w:val="30"/>
        </w:rPr>
        <w:t>万元，主要用于事业单位离退休人员工资发放。；</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”17.33</w:t>
      </w:r>
      <w:r>
        <w:rPr>
          <w:rFonts w:ascii="仿宋" w:eastAsia="仿宋" w:hAnsi="仿宋" w:cs="仿宋"/>
          <w:color w:val="000000"/>
          <w:sz w:val="30"/>
        </w:rPr>
        <w:t>万元，主要用于员工基本养老保险缴纳。；</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”8.66</w:t>
      </w:r>
      <w:r>
        <w:rPr>
          <w:rFonts w:ascii="仿宋" w:eastAsia="仿宋" w:hAnsi="仿宋" w:cs="仿宋"/>
          <w:color w:val="000000"/>
          <w:sz w:val="30"/>
        </w:rPr>
        <w:t>万元，主要用于员工职业年金缴纳。。</w:t>
      </w:r>
    </w:p>
    <w:p w:rsidR="002D730F" w:rsidRDefault="008031CA">
      <w:pPr>
        <w:spacing w:line="560" w:lineRule="exact"/>
        <w:ind w:firstLine="600"/>
      </w:pPr>
      <w:r>
        <w:rPr>
          <w:rFonts w:ascii="仿宋" w:eastAsia="仿宋" w:hAnsi="仿宋" w:cs="仿宋"/>
          <w:color w:val="000000"/>
          <w:sz w:val="30"/>
        </w:rPr>
        <w:t>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”12.63</w:t>
      </w:r>
      <w:r>
        <w:rPr>
          <w:rFonts w:ascii="仿宋" w:eastAsia="仿宋" w:hAnsi="仿宋" w:cs="仿宋"/>
          <w:color w:val="000000"/>
          <w:sz w:val="30"/>
        </w:rPr>
        <w:t>万元，与上年预算相比增加</w:t>
      </w:r>
      <w:r>
        <w:rPr>
          <w:rFonts w:ascii="仿宋" w:eastAsia="仿宋" w:hAnsi="仿宋" w:cs="仿宋"/>
          <w:color w:val="000000"/>
          <w:sz w:val="30"/>
        </w:rPr>
        <w:t>1.31</w:t>
      </w:r>
      <w:r>
        <w:rPr>
          <w:rFonts w:ascii="仿宋" w:eastAsia="仿宋" w:hAnsi="仿宋" w:cs="仿宋"/>
          <w:color w:val="000000"/>
          <w:sz w:val="30"/>
        </w:rPr>
        <w:t>万元，主要原因是人员变动。其中：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”12.63</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事业单位医疗（项）</w:t>
      </w:r>
      <w:r>
        <w:rPr>
          <w:rFonts w:ascii="仿宋" w:eastAsia="仿宋" w:hAnsi="仿宋" w:cs="仿宋"/>
          <w:color w:val="000000"/>
          <w:sz w:val="30"/>
        </w:rPr>
        <w:t>”10.83</w:t>
      </w:r>
      <w:r>
        <w:rPr>
          <w:rFonts w:ascii="仿宋" w:eastAsia="仿宋" w:hAnsi="仿宋" w:cs="仿宋"/>
          <w:color w:val="000000"/>
          <w:sz w:val="30"/>
        </w:rPr>
        <w:t>万元，主要用于员工医疗保险缴纳。；</w:t>
      </w:r>
      <w:r>
        <w:rPr>
          <w:rFonts w:ascii="仿宋" w:eastAsia="仿宋" w:hAnsi="仿宋" w:cs="仿宋"/>
          <w:color w:val="000000"/>
          <w:sz w:val="30"/>
        </w:rPr>
        <w:t>“</w:t>
      </w:r>
      <w:r>
        <w:rPr>
          <w:rFonts w:ascii="仿宋" w:eastAsia="仿宋" w:hAnsi="仿宋" w:cs="仿宋"/>
          <w:color w:val="000000"/>
          <w:sz w:val="30"/>
        </w:rPr>
        <w:t>其他行政事业单位医疗支出（项）</w:t>
      </w:r>
      <w:r>
        <w:rPr>
          <w:rFonts w:ascii="仿宋" w:eastAsia="仿宋" w:hAnsi="仿宋" w:cs="仿宋"/>
          <w:color w:val="000000"/>
          <w:sz w:val="30"/>
        </w:rPr>
        <w:t>”1.80</w:t>
      </w:r>
      <w:r>
        <w:rPr>
          <w:rFonts w:ascii="仿宋" w:eastAsia="仿宋" w:hAnsi="仿宋" w:cs="仿宋"/>
          <w:color w:val="000000"/>
          <w:sz w:val="30"/>
        </w:rPr>
        <w:t>万元，主要用于</w:t>
      </w:r>
      <w:r>
        <w:rPr>
          <w:rFonts w:ascii="仿宋" w:eastAsia="仿宋" w:hAnsi="仿宋" w:cs="仿宋"/>
          <w:color w:val="000000"/>
          <w:sz w:val="30"/>
        </w:rPr>
        <w:t>医疗类保险缴纳。。</w:t>
      </w:r>
    </w:p>
    <w:p w:rsidR="002D730F" w:rsidRDefault="008031CA">
      <w:pPr>
        <w:spacing w:line="560" w:lineRule="exact"/>
        <w:ind w:firstLine="600"/>
      </w:pPr>
      <w:r>
        <w:rPr>
          <w:rFonts w:ascii="SimHei" w:eastAsia="SimHei" w:hAnsi="SimHei" w:cs="SimHei"/>
          <w:b/>
          <w:color w:val="000000"/>
          <w:sz w:val="30"/>
        </w:rPr>
        <w:t>六、关于一般公共预算基本支出情况表的说明</w:t>
      </w:r>
    </w:p>
    <w:p w:rsidR="002D730F" w:rsidRDefault="008031CA">
      <w:pPr>
        <w:spacing w:line="560" w:lineRule="exact"/>
        <w:ind w:firstLine="600"/>
      </w:pPr>
      <w:r>
        <w:rPr>
          <w:rFonts w:ascii="仿宋" w:eastAsia="仿宋" w:hAnsi="仿宋" w:cs="仿宋"/>
          <w:color w:val="000000"/>
          <w:sz w:val="30"/>
        </w:rPr>
        <w:t>天津市西青区计量检定所单位</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264.75</w:t>
      </w:r>
      <w:r>
        <w:rPr>
          <w:rFonts w:ascii="仿宋" w:eastAsia="仿宋" w:hAnsi="仿宋" w:cs="仿宋"/>
          <w:color w:val="000000"/>
          <w:sz w:val="30"/>
        </w:rPr>
        <w:t>万元，与上年预算相比增加</w:t>
      </w:r>
      <w:r>
        <w:rPr>
          <w:rFonts w:ascii="仿宋" w:eastAsia="仿宋" w:hAnsi="仿宋" w:cs="仿宋"/>
          <w:color w:val="000000"/>
          <w:sz w:val="30"/>
        </w:rPr>
        <w:t>12.93</w:t>
      </w:r>
      <w:r>
        <w:rPr>
          <w:rFonts w:ascii="仿宋" w:eastAsia="仿宋" w:hAnsi="仿宋" w:cs="仿宋"/>
          <w:color w:val="000000"/>
          <w:sz w:val="30"/>
        </w:rPr>
        <w:t>万元，主要原因是两名职工转正；两名职工提升职称。其中：人员经费</w:t>
      </w:r>
      <w:r>
        <w:rPr>
          <w:rFonts w:ascii="仿宋" w:eastAsia="仿宋" w:hAnsi="仿宋" w:cs="仿宋"/>
          <w:color w:val="000000"/>
          <w:sz w:val="30"/>
        </w:rPr>
        <w:t xml:space="preserve"> 233.41</w:t>
      </w:r>
      <w:r>
        <w:rPr>
          <w:rFonts w:ascii="仿宋" w:eastAsia="仿宋" w:hAnsi="仿宋" w:cs="仿宋"/>
          <w:color w:val="000000"/>
          <w:sz w:val="30"/>
        </w:rPr>
        <w:t>万元，主要包括：基本工资、津贴补贴、绩效工资、机关事业</w:t>
      </w:r>
      <w:r>
        <w:rPr>
          <w:rFonts w:ascii="仿宋" w:eastAsia="仿宋" w:hAnsi="仿宋" w:cs="仿宋"/>
          <w:color w:val="000000"/>
          <w:sz w:val="30"/>
        </w:rPr>
        <w:lastRenderedPageBreak/>
        <w:t>单位基本养老保险缴费、职业年金缴费、职工基本医疗保险缴费、其他社会保障缴费、住房公积金、医疗费、退休费、医疗费补助、其他对个人和家庭的补助等；</w:t>
      </w:r>
    </w:p>
    <w:p w:rsidR="002D730F" w:rsidRDefault="008031CA">
      <w:pPr>
        <w:spacing w:line="560" w:lineRule="exact"/>
        <w:ind w:firstLine="600"/>
      </w:pPr>
      <w:r>
        <w:rPr>
          <w:rFonts w:ascii="仿宋" w:eastAsia="仿宋" w:hAnsi="仿宋" w:cs="仿宋"/>
          <w:color w:val="000000"/>
          <w:sz w:val="30"/>
        </w:rPr>
        <w:t>公用经费</w:t>
      </w:r>
      <w:r>
        <w:rPr>
          <w:rFonts w:ascii="仿宋" w:eastAsia="仿宋" w:hAnsi="仿宋" w:cs="仿宋"/>
          <w:color w:val="000000"/>
          <w:sz w:val="30"/>
        </w:rPr>
        <w:t>31.34</w:t>
      </w:r>
      <w:r>
        <w:rPr>
          <w:rFonts w:ascii="仿宋" w:eastAsia="仿宋" w:hAnsi="仿宋" w:cs="仿宋"/>
          <w:color w:val="000000"/>
          <w:sz w:val="30"/>
        </w:rPr>
        <w:t>万元，主要包括：办公费、水费、电费、邮电费、物业管理费</w:t>
      </w:r>
      <w:r>
        <w:rPr>
          <w:rFonts w:ascii="仿宋" w:eastAsia="仿宋" w:hAnsi="仿宋" w:cs="仿宋"/>
          <w:color w:val="000000"/>
          <w:sz w:val="30"/>
        </w:rPr>
        <w:t>、差旅费、维修（护）费、培训费、公务接待费、福利费、其他交通费用、其他商品和服务支出、办公设备购置等。</w:t>
      </w:r>
    </w:p>
    <w:p w:rsidR="002D730F" w:rsidRDefault="008031CA">
      <w:pPr>
        <w:spacing w:line="560" w:lineRule="exact"/>
        <w:ind w:firstLine="600"/>
      </w:pPr>
      <w:r>
        <w:rPr>
          <w:rFonts w:ascii="SimHei" w:eastAsia="SimHei" w:hAnsi="SimHei" w:cs="SimHei"/>
          <w:b/>
          <w:color w:val="000000"/>
          <w:sz w:val="30"/>
        </w:rPr>
        <w:t>七、关于一般公共预算</w:t>
      </w:r>
      <w:r>
        <w:rPr>
          <w:rFonts w:ascii="SimHei" w:eastAsia="SimHei" w:hAnsi="SimHei" w:cs="SimHei"/>
          <w:b/>
          <w:color w:val="000000"/>
          <w:sz w:val="30"/>
        </w:rPr>
        <w:t>“</w:t>
      </w:r>
      <w:r>
        <w:rPr>
          <w:rFonts w:ascii="SimHei" w:eastAsia="SimHei" w:hAnsi="SimHei" w:cs="SimHei"/>
          <w:b/>
          <w:color w:val="000000"/>
          <w:sz w:val="30"/>
        </w:rPr>
        <w:t>三公</w:t>
      </w:r>
      <w:r>
        <w:rPr>
          <w:rFonts w:ascii="SimHei" w:eastAsia="SimHei" w:hAnsi="SimHei" w:cs="SimHei"/>
          <w:b/>
          <w:color w:val="000000"/>
          <w:sz w:val="30"/>
        </w:rPr>
        <w:t>”</w:t>
      </w:r>
      <w:r>
        <w:rPr>
          <w:rFonts w:ascii="SimHei" w:eastAsia="SimHei" w:hAnsi="SimHei" w:cs="SimHei"/>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0.21</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年未安排三公经费支出。</w:t>
      </w:r>
    </w:p>
    <w:p w:rsidR="002D730F" w:rsidRDefault="008031CA">
      <w:pPr>
        <w:spacing w:line="560" w:lineRule="exact"/>
        <w:ind w:firstLine="600"/>
      </w:pPr>
      <w:r>
        <w:rPr>
          <w:rFonts w:ascii="仿宋" w:eastAsia="仿宋" w:hAnsi="仿宋" w:cs="仿宋"/>
          <w:color w:val="000000"/>
          <w:sz w:val="30"/>
        </w:rPr>
        <w:t>具体情况：</w:t>
      </w:r>
    </w:p>
    <w:p w:rsidR="002D730F" w:rsidRDefault="008031CA">
      <w:pPr>
        <w:spacing w:line="560" w:lineRule="exact"/>
        <w:ind w:firstLine="600"/>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年预算相比无变化</w:t>
      </w:r>
      <w:r>
        <w:rPr>
          <w:rFonts w:ascii="仿宋" w:eastAsia="仿宋" w:hAnsi="仿宋" w:cs="仿宋"/>
          <w:color w:val="000000"/>
          <w:sz w:val="30"/>
        </w:rPr>
        <w:t>0.00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年未安排三公经费支出。。</w:t>
      </w:r>
    </w:p>
    <w:p w:rsidR="002D730F" w:rsidRDefault="008031CA">
      <w:pPr>
        <w:spacing w:line="560" w:lineRule="exact"/>
        <w:ind w:firstLine="600"/>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rsidR="002D730F" w:rsidRDefault="008031CA">
      <w:pPr>
        <w:spacing w:line="560" w:lineRule="exact"/>
        <w:ind w:firstLine="600"/>
      </w:pPr>
      <w:r>
        <w:rPr>
          <w:rFonts w:ascii="仿宋" w:eastAsia="仿宋" w:hAnsi="仿宋" w:cs="仿宋"/>
          <w:color w:val="000000"/>
          <w:sz w:val="30"/>
        </w:rPr>
        <w:t>其中公务用车运行费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年预算相比无</w:t>
      </w:r>
      <w:r>
        <w:rPr>
          <w:rFonts w:ascii="仿宋" w:eastAsia="仿宋" w:hAnsi="仿宋" w:cs="仿宋"/>
          <w:color w:val="000000"/>
          <w:sz w:val="30"/>
        </w:rPr>
        <w:t>变化</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年未安排三公经费支出。；公务用车购置费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年预算相比无变化</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年未安排三公经费支出。。</w:t>
      </w:r>
    </w:p>
    <w:p w:rsidR="002D730F" w:rsidRDefault="008031CA">
      <w:pPr>
        <w:spacing w:line="560" w:lineRule="exact"/>
        <w:ind w:firstLine="600"/>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年预算相比无变化</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年未安排三公经费支出。。</w:t>
      </w:r>
    </w:p>
    <w:p w:rsidR="002D730F" w:rsidRDefault="008031CA">
      <w:pPr>
        <w:spacing w:line="560" w:lineRule="exact"/>
        <w:ind w:firstLine="600"/>
      </w:pPr>
      <w:r>
        <w:rPr>
          <w:rFonts w:ascii="SimHei" w:eastAsia="SimHei" w:hAnsi="SimHei" w:cs="SimHei"/>
          <w:b/>
          <w:color w:val="000000"/>
          <w:sz w:val="30"/>
        </w:rPr>
        <w:t>八、关于政府性基金预算支出情况表的说明</w:t>
      </w:r>
    </w:p>
    <w:p w:rsidR="002D730F" w:rsidRDefault="008031CA">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年天津市西青区计量检定所单位预算中没有使用政府性基金预算安排的支出。</w:t>
      </w:r>
    </w:p>
    <w:p w:rsidR="002D730F" w:rsidRDefault="008031CA">
      <w:pPr>
        <w:spacing w:line="560" w:lineRule="exact"/>
        <w:ind w:firstLine="600"/>
      </w:pPr>
      <w:r>
        <w:rPr>
          <w:rFonts w:ascii="SimHei" w:eastAsia="SimHei" w:hAnsi="SimHei" w:cs="SimHei"/>
          <w:b/>
          <w:color w:val="000000"/>
          <w:sz w:val="30"/>
        </w:rPr>
        <w:lastRenderedPageBreak/>
        <w:t>九、关于国有资本经营预算支出情况表的说明</w:t>
      </w:r>
    </w:p>
    <w:p w:rsidR="002D730F" w:rsidRDefault="008031CA">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年天津市西青区计量检定所单位预算中没有使用国有资本经营预算安排的支出。</w:t>
      </w:r>
    </w:p>
    <w:p w:rsidR="002D730F" w:rsidRDefault="008031CA">
      <w:pPr>
        <w:spacing w:line="560" w:lineRule="exact"/>
        <w:ind w:firstLine="600"/>
      </w:pPr>
      <w:r>
        <w:rPr>
          <w:rFonts w:ascii="SimHei" w:eastAsia="SimHei" w:hAnsi="SimHei" w:cs="SimHei"/>
          <w:b/>
          <w:color w:val="000000"/>
          <w:sz w:val="30"/>
        </w:rPr>
        <w:t>十、</w:t>
      </w:r>
      <w:r>
        <w:rPr>
          <w:rFonts w:ascii="SimHei" w:eastAsia="SimHei" w:hAnsi="SimHei" w:cs="SimHei"/>
          <w:b/>
          <w:color w:val="000000"/>
          <w:sz w:val="30"/>
        </w:rPr>
        <w:t>其他重要事项的情况说明</w:t>
      </w:r>
    </w:p>
    <w:p w:rsidR="002D730F" w:rsidRDefault="008031CA">
      <w:pPr>
        <w:spacing w:line="560" w:lineRule="exact"/>
        <w:ind w:firstLine="600"/>
      </w:pPr>
      <w:r>
        <w:rPr>
          <w:rFonts w:ascii="楷体" w:eastAsia="楷体" w:hAnsi="楷体" w:cs="楷体"/>
          <w:b/>
          <w:color w:val="000000"/>
          <w:sz w:val="30"/>
        </w:rPr>
        <w:t>（一）机关运行经费。</w:t>
      </w:r>
    </w:p>
    <w:p w:rsidR="002D730F" w:rsidRDefault="008031CA">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年未安排机关运行经费预算。</w:t>
      </w:r>
    </w:p>
    <w:p w:rsidR="002D730F" w:rsidRDefault="008031CA">
      <w:pPr>
        <w:spacing w:line="560" w:lineRule="exact"/>
        <w:ind w:firstLine="600"/>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0</w:t>
      </w:r>
      <w:r>
        <w:rPr>
          <w:rFonts w:ascii="仿宋" w:eastAsia="仿宋" w:hAnsi="仿宋" w:cs="仿宋"/>
          <w:color w:val="000000"/>
          <w:sz w:val="30"/>
        </w:rPr>
        <w:t>万元，其中：政府采购货物支出</w:t>
      </w:r>
      <w:r>
        <w:rPr>
          <w:rFonts w:ascii="仿宋" w:eastAsia="仿宋" w:hAnsi="仿宋" w:cs="仿宋"/>
          <w:color w:val="000000"/>
          <w:sz w:val="30"/>
        </w:rPr>
        <w:t>0</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0</w:t>
      </w:r>
      <w:r>
        <w:rPr>
          <w:rFonts w:ascii="仿宋" w:eastAsia="仿宋" w:hAnsi="仿宋" w:cs="仿宋"/>
          <w:color w:val="000000"/>
          <w:sz w:val="30"/>
        </w:rPr>
        <w:t>万元。主要项目是：</w:t>
      </w:r>
      <w:r>
        <w:rPr>
          <w:rFonts w:ascii="仿宋" w:eastAsia="仿宋" w:hAnsi="仿宋" w:cs="仿宋"/>
          <w:color w:val="000000"/>
          <w:sz w:val="30"/>
        </w:rPr>
        <w:t>2025</w:t>
      </w:r>
      <w:r>
        <w:rPr>
          <w:rFonts w:ascii="仿宋" w:eastAsia="仿宋" w:hAnsi="仿宋" w:cs="仿宋"/>
          <w:color w:val="000000"/>
          <w:sz w:val="30"/>
        </w:rPr>
        <w:t>年未安排政府采购预算。本部门</w:t>
      </w:r>
      <w:r>
        <w:rPr>
          <w:rFonts w:ascii="仿宋" w:eastAsia="仿宋" w:hAnsi="仿宋" w:cs="仿宋"/>
          <w:color w:val="000000"/>
          <w:sz w:val="30"/>
        </w:rPr>
        <w:t>2025</w:t>
      </w:r>
      <w:r>
        <w:rPr>
          <w:rFonts w:ascii="仿宋" w:eastAsia="仿宋" w:hAnsi="仿宋" w:cs="仿宋"/>
          <w:color w:val="000000"/>
          <w:sz w:val="30"/>
        </w:rPr>
        <w:t>年未安排政府采购预算。</w:t>
      </w:r>
    </w:p>
    <w:p w:rsidR="002D730F" w:rsidRDefault="008031CA">
      <w:pPr>
        <w:spacing w:line="560" w:lineRule="exact"/>
        <w:ind w:firstLine="600"/>
      </w:pPr>
      <w:r>
        <w:rPr>
          <w:rFonts w:ascii="楷体" w:eastAsia="楷体" w:hAnsi="楷体" w:cs="楷体"/>
          <w:b/>
          <w:color w:val="000000"/>
          <w:sz w:val="30"/>
        </w:rPr>
        <w:t>（三）国有资产占用情况</w:t>
      </w:r>
    </w:p>
    <w:p w:rsidR="002D730F" w:rsidRDefault="008031CA">
      <w:pPr>
        <w:spacing w:line="560" w:lineRule="exact"/>
        <w:ind w:firstLine="600"/>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1</w:t>
      </w:r>
      <w:r>
        <w:rPr>
          <w:rFonts w:ascii="仿宋" w:eastAsia="仿宋" w:hAnsi="仿宋" w:cs="仿宋"/>
          <w:color w:val="000000"/>
          <w:sz w:val="30"/>
        </w:rPr>
        <w:t>辆、其中：副部（省）级及以上领导用车辆、主要负责人干部用车辆、机要通信用车辆、应急保障用车辆、执法执勤用车辆、特种专业技术用车</w:t>
      </w:r>
      <w:r>
        <w:rPr>
          <w:rFonts w:ascii="仿宋" w:eastAsia="仿宋" w:hAnsi="仿宋" w:cs="仿宋"/>
          <w:color w:val="000000"/>
          <w:sz w:val="30"/>
        </w:rPr>
        <w:t>1</w:t>
      </w:r>
      <w:r>
        <w:rPr>
          <w:rFonts w:ascii="仿宋" w:eastAsia="仿宋" w:hAnsi="仿宋" w:cs="仿宋"/>
          <w:color w:val="000000"/>
          <w:sz w:val="30"/>
        </w:rPr>
        <w:t>辆、</w:t>
      </w:r>
      <w:r>
        <w:rPr>
          <w:rFonts w:ascii="仿宋" w:eastAsia="仿宋" w:hAnsi="仿宋" w:cs="仿宋"/>
          <w:color w:val="000000"/>
          <w:sz w:val="30"/>
        </w:rPr>
        <w:t>离退休干部用车辆、其他用车辆，其他用车主要包括。单价（账面原值）</w:t>
      </w:r>
      <w:r>
        <w:rPr>
          <w:rFonts w:ascii="仿宋" w:eastAsia="仿宋" w:hAnsi="仿宋" w:cs="仿宋"/>
          <w:color w:val="000000"/>
          <w:sz w:val="30"/>
        </w:rPr>
        <w:t>100</w:t>
      </w:r>
      <w:r>
        <w:rPr>
          <w:rFonts w:ascii="仿宋" w:eastAsia="仿宋" w:hAnsi="仿宋" w:cs="仿宋"/>
          <w:color w:val="000000"/>
          <w:sz w:val="30"/>
        </w:rPr>
        <w:t>万以上的设备台（套）。</w:t>
      </w:r>
    </w:p>
    <w:p w:rsidR="002D730F" w:rsidRDefault="008031CA">
      <w:pPr>
        <w:spacing w:line="560" w:lineRule="exact"/>
        <w:ind w:firstLine="600"/>
      </w:pPr>
      <w:r>
        <w:rPr>
          <w:rFonts w:ascii="楷体" w:eastAsia="楷体" w:hAnsi="楷体" w:cs="楷体"/>
          <w:b/>
          <w:color w:val="000000"/>
          <w:sz w:val="30"/>
        </w:rPr>
        <w:t>（四）预算绩效情况说明。</w:t>
      </w:r>
    </w:p>
    <w:p w:rsidR="002D730F" w:rsidRDefault="008031CA">
      <w:pPr>
        <w:spacing w:line="560" w:lineRule="exact"/>
        <w:ind w:firstLine="600"/>
      </w:pPr>
      <w:r>
        <w:rPr>
          <w:rFonts w:ascii="仿宋" w:eastAsia="仿宋" w:hAnsi="仿宋" w:cs="仿宋"/>
          <w:color w:val="000000"/>
          <w:sz w:val="30"/>
        </w:rPr>
        <w:t>天津市西青区计量检定所单位</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0</w:t>
      </w:r>
      <w:r>
        <w:rPr>
          <w:rFonts w:ascii="仿宋" w:eastAsia="仿宋" w:hAnsi="仿宋" w:cs="仿宋"/>
          <w:color w:val="000000"/>
          <w:sz w:val="30"/>
        </w:rPr>
        <w:t>个，涉及预算金额</w:t>
      </w:r>
      <w:r>
        <w:rPr>
          <w:rFonts w:ascii="仿宋" w:eastAsia="仿宋" w:hAnsi="仿宋" w:cs="仿宋"/>
          <w:color w:val="000000"/>
          <w:sz w:val="30"/>
        </w:rPr>
        <w:t>0</w:t>
      </w:r>
      <w:r>
        <w:rPr>
          <w:rFonts w:ascii="仿宋" w:eastAsia="仿宋" w:hAnsi="仿宋" w:cs="仿宋"/>
          <w:color w:val="000000"/>
          <w:sz w:val="30"/>
        </w:rPr>
        <w:t>万元。</w:t>
      </w:r>
    </w:p>
    <w:p w:rsidR="002D730F" w:rsidRDefault="008031CA">
      <w:pPr>
        <w:pageBreakBefore/>
        <w:spacing w:line="560" w:lineRule="exact"/>
        <w:jc w:val="center"/>
      </w:pPr>
      <w:r>
        <w:rPr>
          <w:rFonts w:ascii="SimHei" w:eastAsia="SimHei" w:hAnsi="SimHei" w:cs="SimHei"/>
          <w:b/>
          <w:color w:val="000000"/>
          <w:sz w:val="48"/>
        </w:rPr>
        <w:lastRenderedPageBreak/>
        <w:t>第三部分</w:t>
      </w:r>
      <w:r>
        <w:rPr>
          <w:rFonts w:ascii="SimHei" w:eastAsia="SimHei" w:hAnsi="SimHei" w:cs="SimHei"/>
          <w:b/>
          <w:color w:val="000000"/>
          <w:sz w:val="48"/>
        </w:rPr>
        <w:t xml:space="preserve">  </w:t>
      </w:r>
      <w:r>
        <w:rPr>
          <w:rFonts w:ascii="SimHei" w:eastAsia="SimHei" w:hAnsi="SimHei" w:cs="SimHei"/>
          <w:b/>
          <w:color w:val="000000"/>
          <w:sz w:val="48"/>
        </w:rPr>
        <w:t>名词解释</w:t>
      </w:r>
    </w:p>
    <w:p w:rsidR="002D730F" w:rsidRDefault="008031CA">
      <w:pPr>
        <w:spacing w:line="560" w:lineRule="exact"/>
        <w:ind w:firstLine="560"/>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rsidR="002D730F" w:rsidRDefault="008031CA">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rsidR="002D730F" w:rsidRDefault="008031CA">
      <w:pPr>
        <w:spacing w:line="560" w:lineRule="exact"/>
        <w:ind w:firstLine="560"/>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w:t>
      </w:r>
      <w:r>
        <w:rPr>
          <w:rFonts w:ascii="仿宋" w:eastAsia="仿宋" w:hAnsi="仿宋" w:cs="仿宋"/>
          <w:color w:val="000000"/>
          <w:sz w:val="28"/>
        </w:rPr>
        <w:t>为完成特定行政任务和事业发展目标所发生的支出。</w:t>
      </w:r>
    </w:p>
    <w:p w:rsidR="002D730F" w:rsidRDefault="008031CA">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2D730F" w:rsidRDefault="008031CA">
      <w:pPr>
        <w:pageBreakBefore/>
        <w:spacing w:line="2000" w:lineRule="exact"/>
        <w:jc w:val="cente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年单位预算表</w:t>
      </w:r>
    </w:p>
    <w:p w:rsidR="002D730F" w:rsidRDefault="008031CA">
      <w:pPr>
        <w:spacing w:line="560" w:lineRule="exact"/>
      </w:pPr>
      <w:r>
        <w:rPr>
          <w:rFonts w:ascii="楷体" w:eastAsia="楷体" w:hAnsi="楷体" w:cs="楷体"/>
          <w:b/>
          <w:color w:val="000000"/>
          <w:sz w:val="30"/>
        </w:rPr>
        <w:t>一、《部门收支总体情况表》</w:t>
      </w:r>
    </w:p>
    <w:p w:rsidR="002D730F" w:rsidRDefault="008031CA">
      <w:pPr>
        <w:spacing w:line="560" w:lineRule="exact"/>
      </w:pPr>
      <w:r>
        <w:rPr>
          <w:rFonts w:ascii="楷体" w:eastAsia="楷体" w:hAnsi="楷体" w:cs="楷体"/>
          <w:b/>
          <w:color w:val="000000"/>
          <w:sz w:val="30"/>
        </w:rPr>
        <w:t>二、《部门收入总体情况表》</w:t>
      </w:r>
    </w:p>
    <w:p w:rsidR="002D730F" w:rsidRDefault="008031CA">
      <w:pPr>
        <w:spacing w:line="560" w:lineRule="exact"/>
      </w:pPr>
      <w:r>
        <w:rPr>
          <w:rFonts w:ascii="楷体" w:eastAsia="楷体" w:hAnsi="楷体" w:cs="楷体"/>
          <w:b/>
          <w:color w:val="000000"/>
          <w:sz w:val="30"/>
        </w:rPr>
        <w:t>三、《部门支出总体情况表》</w:t>
      </w:r>
    </w:p>
    <w:p w:rsidR="002D730F" w:rsidRDefault="008031CA">
      <w:pPr>
        <w:spacing w:line="560" w:lineRule="exact"/>
      </w:pPr>
      <w:r>
        <w:rPr>
          <w:rFonts w:ascii="楷体" w:eastAsia="楷体" w:hAnsi="楷体" w:cs="楷体"/>
          <w:b/>
          <w:color w:val="000000"/>
          <w:sz w:val="30"/>
        </w:rPr>
        <w:t>四、《财政拨款收支总体情况表》</w:t>
      </w:r>
    </w:p>
    <w:p w:rsidR="002D730F" w:rsidRDefault="008031CA">
      <w:pPr>
        <w:spacing w:line="560" w:lineRule="exact"/>
      </w:pPr>
      <w:r>
        <w:rPr>
          <w:rFonts w:ascii="楷体" w:eastAsia="楷体" w:hAnsi="楷体" w:cs="楷体"/>
          <w:b/>
          <w:color w:val="000000"/>
          <w:sz w:val="30"/>
        </w:rPr>
        <w:t>五、《一般公共预算支出情况表》</w:t>
      </w:r>
    </w:p>
    <w:p w:rsidR="002D730F" w:rsidRDefault="008031CA">
      <w:pPr>
        <w:spacing w:line="560" w:lineRule="exact"/>
      </w:pPr>
      <w:r>
        <w:rPr>
          <w:rFonts w:ascii="楷体" w:eastAsia="楷体" w:hAnsi="楷体" w:cs="楷体"/>
          <w:b/>
          <w:color w:val="000000"/>
          <w:sz w:val="30"/>
        </w:rPr>
        <w:t>六、《一般公共预算基本支出情况表》</w:t>
      </w:r>
    </w:p>
    <w:p w:rsidR="002D730F" w:rsidRDefault="008031CA">
      <w:pPr>
        <w:spacing w:line="560" w:lineRule="exact"/>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rsidR="002D730F" w:rsidRDefault="008031CA">
      <w:pPr>
        <w:spacing w:line="560" w:lineRule="exact"/>
      </w:pPr>
      <w:r>
        <w:rPr>
          <w:rFonts w:ascii="楷体" w:eastAsia="楷体" w:hAnsi="楷体" w:cs="楷体"/>
          <w:b/>
          <w:color w:val="000000"/>
          <w:sz w:val="30"/>
        </w:rPr>
        <w:t>八、《政府性基金预算支出情况表》</w:t>
      </w:r>
    </w:p>
    <w:p w:rsidR="002D730F" w:rsidRDefault="008031CA">
      <w:pPr>
        <w:spacing w:line="560" w:lineRule="exact"/>
      </w:pPr>
      <w:r>
        <w:rPr>
          <w:rFonts w:ascii="楷体" w:eastAsia="楷体" w:hAnsi="楷体" w:cs="楷体"/>
          <w:b/>
          <w:color w:val="000000"/>
          <w:sz w:val="30"/>
        </w:rPr>
        <w:t>九、《国有资本经营预算支出情况表》</w:t>
      </w:r>
    </w:p>
    <w:p w:rsidR="002D730F" w:rsidRDefault="008031CA">
      <w:pPr>
        <w:spacing w:line="560" w:lineRule="exact"/>
      </w:pPr>
      <w:r>
        <w:rPr>
          <w:rFonts w:ascii="楷体" w:eastAsia="楷体" w:hAnsi="楷体" w:cs="楷体"/>
          <w:b/>
          <w:color w:val="000000"/>
          <w:sz w:val="30"/>
        </w:rPr>
        <w:t>十、《项目支出表》</w:t>
      </w:r>
    </w:p>
    <w:p w:rsidR="002D730F" w:rsidRDefault="008031CA">
      <w:pPr>
        <w:spacing w:line="560" w:lineRule="exact"/>
      </w:pPr>
      <w:r>
        <w:rPr>
          <w:rFonts w:ascii="楷体" w:eastAsia="楷体" w:hAnsi="楷体" w:cs="楷体"/>
          <w:b/>
          <w:color w:val="000000"/>
          <w:sz w:val="30"/>
        </w:rPr>
        <w:t>十一、关于空表说明</w:t>
      </w:r>
    </w:p>
    <w:p w:rsidR="002D730F" w:rsidRDefault="008031CA">
      <w:pPr>
        <w:pageBreakBefore/>
        <w:spacing w:line="560" w:lineRule="exact"/>
      </w:pPr>
      <w:r>
        <w:rPr>
          <w:rFonts w:ascii="仿宋" w:eastAsia="仿宋" w:hAnsi="仿宋" w:cs="仿宋"/>
          <w:b/>
          <w:color w:val="000000"/>
          <w:sz w:val="30"/>
        </w:rPr>
        <w:lastRenderedPageBreak/>
        <w:t>十一、关于空表的说明</w:t>
      </w:r>
    </w:p>
    <w:p w:rsidR="002D730F" w:rsidRDefault="008031CA">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经费支出情况表为空表</w:t>
      </w:r>
    </w:p>
    <w:p w:rsidR="002D730F" w:rsidRDefault="008031CA">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rsidR="002D730F" w:rsidRDefault="008031CA">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sectPr w:rsidR="002D730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0A39" w:rsidRDefault="00F00A39" w:rsidP="00F00A39">
      <w:r>
        <w:separator/>
      </w:r>
    </w:p>
  </w:endnote>
  <w:endnote w:type="continuationSeparator" w:id="1">
    <w:p w:rsidR="00F00A39" w:rsidRDefault="00F00A39" w:rsidP="00F00A3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FZXiaoBiaoSong-B05S">
    <w:altName w:val="Times New Roman"/>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
    <w:altName w:val="宋体"/>
    <w:panose1 w:val="00000000000000000000"/>
    <w:charset w:val="86"/>
    <w:family w:val="roman"/>
    <w:notTrueType/>
    <w:pitch w:val="default"/>
    <w:sig w:usb0="00000000" w:usb1="00000000" w:usb2="00000000" w:usb3="00000000" w:csb0="00000000" w:csb1="00000000"/>
  </w:font>
  <w:font w:name="楷体">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0A39" w:rsidRDefault="00F00A39" w:rsidP="00F00A39">
      <w:r>
        <w:separator/>
      </w:r>
    </w:p>
  </w:footnote>
  <w:footnote w:type="continuationSeparator" w:id="1">
    <w:p w:rsidR="00F00A39" w:rsidRDefault="00F00A39" w:rsidP="00F00A3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bordersDoNotSurroundHeader/>
  <w:bordersDoNotSurroundFooter/>
  <w:defaultTabStop w:val="420"/>
  <w:characterSpacingControl w:val="doNotCompress"/>
  <w:hdrShapeDefaults>
    <o:shapedefaults v:ext="edit" spidmax="2050"/>
  </w:hdrShapeDefaults>
  <w:footnotePr>
    <w:footnote w:id="0"/>
    <w:footnote w:id="1"/>
  </w:footnotePr>
  <w:endnotePr>
    <w:endnote w:id="0"/>
    <w:endnote w:id="1"/>
  </w:endnotePr>
  <w:compat>
    <w:useFELayout/>
  </w:compat>
  <w:rsids>
    <w:rsidRoot w:val="002D730F"/>
    <w:rsid w:val="002D730F"/>
    <w:rsid w:val="008031CA"/>
    <w:rsid w:val="00F00A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00A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00A39"/>
    <w:rPr>
      <w:sz w:val="18"/>
      <w:szCs w:val="18"/>
    </w:rPr>
  </w:style>
  <w:style w:type="paragraph" w:styleId="a4">
    <w:name w:val="footer"/>
    <w:basedOn w:val="a"/>
    <w:link w:val="Char0"/>
    <w:uiPriority w:val="99"/>
    <w:semiHidden/>
    <w:unhideWhenUsed/>
    <w:rsid w:val="00F00A3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00A39"/>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593</Words>
  <Characters>3381</Characters>
  <Application>Microsoft Office Word</Application>
  <DocSecurity>0</DocSecurity>
  <Lines>28</Lines>
  <Paragraphs>7</Paragraphs>
  <ScaleCrop>false</ScaleCrop>
  <Company>user</Company>
  <LinksUpToDate>false</LinksUpToDate>
  <CharactersWithSpaces>3967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china</cp:lastModifiedBy>
  <cp:revision>3</cp:revision>
  <dcterms:created xsi:type="dcterms:W3CDTF">2025-03-24T06:50:00Z</dcterms:created>
  <dcterms:modified xsi:type="dcterms:W3CDTF">2025-03-10T07:15:00Z</dcterms:modified>
</cp:coreProperties>
</file>